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7"/>
          <w:szCs w:val="17"/>
        </w:rPr>
      </w:pPr>
    </w:p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7"/>
          <w:szCs w:val="17"/>
        </w:rPr>
      </w:pP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b/>
          <w:bCs/>
          <w:color w:val="000000"/>
          <w:sz w:val="32"/>
        </w:rPr>
        <w:t>РАБОЧАЯ ПРОГРАММА КУРСА ВНЕУРОЧНОЙ ДЕЯТЕЛЬНОСТИ</w:t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t>(ID 8314773)</w:t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b/>
          <w:bCs/>
          <w:color w:val="000000"/>
          <w:sz w:val="36"/>
        </w:rPr>
        <w:t>«Россия - мои горизонты»</w:t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t>для обучающихся </w:t>
      </w:r>
      <w:r w:rsidRPr="00E24993">
        <w:rPr>
          <w:rFonts w:ascii="Times New Roman" w:eastAsia="Times New Roman" w:hAnsi="Times New Roman" w:cs="Times New Roman"/>
          <w:color w:val="000000"/>
          <w:sz w:val="32"/>
        </w:rPr>
        <w:t>‌‌</w:t>
      </w: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t>‌ классов</w:t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7"/>
          <w:szCs w:val="17"/>
        </w:rPr>
      </w:pPr>
      <w:r w:rsidRPr="00E24993">
        <w:rPr>
          <w:rFonts w:ascii="Times New Roman" w:eastAsia="Times New Roman" w:hAnsi="Times New Roman" w:cs="Times New Roman"/>
          <w:b/>
          <w:bCs/>
          <w:color w:val="000000"/>
          <w:sz w:val="28"/>
        </w:rPr>
        <w:t> ‌</w:t>
      </w:r>
      <w:r w:rsidRPr="00E24993">
        <w:rPr>
          <w:rFonts w:ascii="Times New Roman" w:eastAsia="Times New Roman" w:hAnsi="Times New Roman" w:cs="Times New Roman"/>
          <w:color w:val="333333"/>
          <w:sz w:val="17"/>
          <w:szCs w:val="17"/>
        </w:rPr>
        <w:t>​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ПОЯСНИТЕЛЬНАЯ ЗАПИСКА</w:t>
      </w:r>
    </w:p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  <w:proofErr w:type="gramEnd"/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Федерального закона от 29 декабря 2012 г. № 273-ФЗ «Об образовании в Российской Федерации».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Федерального закона от 24 июля 1998 г. № 124-ФЗ «Об основных гарантиях прав ребенка в Российской Федерации».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‒ Приказа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Минпросвещения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Содержание Программы включает: цели и задачи Курса, определение места и роли Курса в плане внеурочной деятельности, содержание отраслевых, практико-ориентированных 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профориентационных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Курс предусматривает учебную нагрузку один академический час (далее – час) в неделю (34 часа в учебный год).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  <w:proofErr w:type="gramEnd"/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​</w:t>
      </w: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И ЗАДАЧИ ИЗУЧЕНИЯ КУРСА ВНЕУРОЧНОЙ ДЕЯТЕЛЬНОСТИ «РОССИЯ - МОИ ГОРИЗОНТЫ»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 курса: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Задачи: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‒ информирование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МЕСТО И РОЛЬ КУРСА ВНЕУРОЧНОЙ ДЕЯТЕЛЬНОСТИ «РОССИЯ - МОИ ГОРИЗОНТЫ» В ПЛАНЕ ВНЕУРОЧНОЙ ДЕЯТЕЛЬНОСТИ</w:t>
      </w:r>
    </w:p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Настоящая Программа является частью образовательных программ основного общего образования (6 – 9 класс).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Курс разработан с учетом преемственности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профориентационных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задач среднего общего и основного общего образования.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Профориентационные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​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СОДЕРЖАНИЕ КУРСА ВНЕУРОЧНОЙ ДЕЯТЕЛЬНОСТИ «РОССИЯ - МОИ ГОРИЗОНТЫ»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1. Установочное занятие «Россия - мои горизонты»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факты о развитии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https://bvbinfo.ru/. Единая модель профориентации.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2. Тематическое </w:t>
      </w:r>
      <w:proofErr w:type="spell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профориентационное</w:t>
      </w:r>
      <w:proofErr w:type="spellEnd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занятие «Открой свое будущее»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Базовые компоненты, которые необходимо учитывать при выборе профессии: «Хочу» – ваши интересы; «Могу» – ваши способности; «Буду» –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востребованность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рынке труда в будущем, перспективы профессионального развития.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Соотнесение личных качеств и интересов с направлениями профессиональной деятельности.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Метапредметные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умения (компетенции) и навыки, значимость предметных знаний – фундамента профессионального развития. Профильное обучение.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3. Тематическое </w:t>
      </w:r>
      <w:proofErr w:type="spell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профориентационное</w:t>
      </w:r>
      <w:proofErr w:type="spellEnd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занятие «Познаю себя»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Особенности диагностик на портале «Билет в будущее» https://bvbinfo.ru/.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Значение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профориентационных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диагностик. Диагностический цикл. Алгоритм и сроки прохождения диагностик. Анонсирование диагностик «Мои интересы» (6, 8 классы) и «Мой профиль» (7, 9 классы). Профессиональные склонности 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профильность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профильности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Персонализация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образования. Способы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Тема 4. Россия индустриальная: атомные технологии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Росатом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»: географическая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представленность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развиваться в атомной отрасли.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5. Россия индустриальная: космическая отрасль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Спутникостроение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Общая характеристика и история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спутникостроения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спутникостроения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Общая характеристика и история отрасли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спутникостроения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спутникостроения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применения спутниковых данных, необходимые профессионально важные качества, особенности обучения и профессионально-образовательных маршрутов. Образовательные возможности: профильное обучение, профессиональное и высшее образование.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6. Россия аграрная: продовольственная безопасность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подотраслей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Наукоемкость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технологичность современного агропромышленного комплекса. Открытие диагностики «Мои способности.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Естественно-научные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способности» в личном кабинете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портале «Билет в будущее».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Значимость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подотраслей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аграрной отрасли в экономике страны, основные профессии, представленные в агропромышленный комплекс (далее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–А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lastRenderedPageBreak/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7. Россия комфортная: энергетика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 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8. Практико-ориентированное занятие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спутникостроение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9. Россия индустриальная: добыча, переработка, тяжелая промышленность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портале «Билет в будущее».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отраслей: добыча и переработка.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10. Россия индустриальная: машиностроение и судостроение (занятие к 500-летию Северного морского пути)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страны, основные профессии, представленные в судостроении и машиностроении.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 и машиностроении.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судостроительной отрасли. Содержание профессиональной деятельности, представленной в отрасли, необходимые 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11. Россия индустриальная: легкая промышленность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представленность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отрасли: легкая промышленность.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Значимость отрасли в экономике страны, основные профессии, представленные в отраслях.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12. Россия умная: математика в действии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математики как науки.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Значимость математики для науки, профессиональной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 помогающие в будущем развиваться в сфере прикладной и фундаментальной математики.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13. Россия безопасная: национальная безопасность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14. Россия цифровая: IT – компании и отечественный </w:t>
      </w:r>
      <w:proofErr w:type="spell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финтех</w:t>
      </w:r>
      <w:proofErr w:type="spellEnd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цифровизации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финтех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стартапов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Открытие диагностики «Мои способности. Аналитические способности» в личном кабинете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портале «Билет в будущее».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 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15. Россия индустриальная: пищевая промышленность и общественное питание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. Общая характеристика отрасли. Основные профессии, представленные в отрасли.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.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Тема 16. Практико-ориентированное занятие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 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17. </w:t>
      </w:r>
      <w:proofErr w:type="spell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Профориентационное</w:t>
      </w:r>
      <w:proofErr w:type="spellEnd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тематическое занятие «Мое будущее»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Групповой разбор и интерпретация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профориентационных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Тема 18. </w:t>
      </w:r>
      <w:proofErr w:type="spell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Профориентационное</w:t>
      </w:r>
      <w:proofErr w:type="spellEnd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занятие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 классы) и «Мои ориентиры» (7, 9 классы).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19. Россия деловая: предпринимательство и бизнес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портале «Билет в будущее».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Общая характеристика предпринимательской деятельности.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Значимость предпринимательства в экономике страны, основные виды предпринимательства. Необходимые знания и навыки. Учебные предметы и дополнительное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образование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важные для сферы предпринимательства.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20. Россия умная: наука и технологии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представленность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со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Всероссийским обществом изобретателей и рационализаторов (ВОИР) – общественной организацией, деятельность которой направлена на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портале «Билет в будущее». Инициативы Десятилетия науки и технологий в России.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науки и образования как сферы занятости.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со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21. Россия гостеприимная: сервис и туризм (1 час)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Занятие посвящено знакомству обучающихся с профессиями в сфере туризма и гостеприимства и вариантами профессионально-образовательных маршрутов.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22. Россия безопасная. Защитники Отечества (1 ч.)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23. Россия комфортная: транспорт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 их географическая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представленность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24. Россия на связи: интернет и телекоммуникация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сфере деятельности, необходимые профессионально важные качества, особенности профессиональной подготовки и профессионально-образовательного маршрута.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25. Практико-ориентированное занятие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26. Проектное занятие: поговори с родителями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зависимости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Материалы занятия могут быть использованы обучающимися в самостоятельной деятельности.</w:t>
      </w:r>
      <w:proofErr w:type="gramEnd"/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27. Россия здоровая: медицина и фармацевтика в России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представленность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отраслей: медицина и фармация.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28. Россия индустриальная: космическая отрасль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29. Россия творческая: культура и искусство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креативной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Креативный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интеллект» в личном кабинете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портале «Билет в будущее».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Общая характеристика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креативной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индустрии.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Значимость промышленного дизайна 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креативных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 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Тема 30. Практико-ориентированное занятие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31. Россия комфортная. Строительство и города будущего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отраслях строительства и архитектуры.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32. Россия безопасная: военно-промышленный комплекс (ВПК)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Знакомство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обучающихся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6-7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8-9 </w:t>
      </w:r>
      <w:proofErr w:type="spell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кл</w:t>
      </w:r>
      <w:proofErr w:type="spellEnd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</w:t>
      </w: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 и высшего образования в подготовке специалистов: профильное обучение, направления профессионального образования.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33. Практико-ориентированное занятие (1 час)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Занятие направлено на углубление представлений о профессиях в изученных областях. Педагогу предлагается выбор в тематике занятия. Обучающиеся получают задания от специалиста (в видеоролике или в формате презентации, в зависимости от технических 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Тема 34. Рефлексивное занятие (1 час)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Итоги изучения курса за год. Что было самым важным и впечатляющим.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Самооценка результатов. Оценка курса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обучающимися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, их предложения</w:t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ПЛАНИРУЕМЫЕ ОБРАЗОВАТЕЛЬНЫЕ РЕЗУЛЬТАТЫ</w:t>
      </w:r>
    </w:p>
    <w:p w:rsidR="00E24993" w:rsidRPr="00E24993" w:rsidRDefault="00E24993" w:rsidP="00E24993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ЛИЧНОСТНЫЕ РЕЗУЛЬТАТЫ</w:t>
      </w:r>
    </w:p>
    <w:p w:rsidR="00E24993" w:rsidRPr="00E24993" w:rsidRDefault="00E24993" w:rsidP="00E249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В сфере гражданского воспитания: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готовность к выполнению обязанностей гражданина и реализации своих прав, уважение прав, свобод и законных интересов других людей;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готовность к разнообразной совместной деятельности, стремление к взаимопониманию и взаимопомощи;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активное участие в жизни семьи, организации, местного сообщества, родного края, страны;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неприятие любых форм экстремизма, дискриминации;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понимание роли различных социальных институтов в жизни человека;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многоконфессиональном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обществе;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представление о способах противодействия коррупции;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готовность к участию в гуманитарной деятельности (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волонтерство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, помощь людям, нуждающимся в ней).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сфере патриотического воспитания: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осознание российской гражданской идентичности в поликультурном и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многоконфессиональном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сфере духовно-нравственного воспитания: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ориентация на моральные ценности и нормы в ситуациях нравственного выбора;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сфере эстетического воспитания: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осознание важности художественной культуры как средства коммуникации и самовыражения для представителей многих профессий;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стремление к творческому самовыражению в любой профессии;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стремление создавать вокруг себя эстетически привлекательную среду вне зависимости от сферы профессиональной деятельности;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понимание ценности отечественного и мирового искусства, роли этнических культурных традиций и народного творчества;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стремление к самовыражению в разных видах искусства.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В сфере физического воспитания, формирования культуры здоровья и эмоционального благополучия: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осознание ценности жизни;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осознание необходимости соблюдения правил безопасности в любой профессии;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ответственное отношение к своему здоровью и установка на здоровый образ жизни;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соблюдение правил безопасности, в том числе навыков безопасного поведения в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интернет-среде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умение осознавать эмоциональное состояние себя и других, умение управлять собственным эмоциональным состоянием;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навыка рефлексии, признание своего права на ошибку и такого же права другого человека.</w:t>
      </w:r>
      <w:proofErr w:type="gramEnd"/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сфере трудового воспитания: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 сферы деятельности, способность инициировать, планировать и самостоятельно выполнять такого рода деятельность;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интерес к практическому изучению профессий и труда различного рода, в том числе на основе применения изучаемого предметного знания;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готовность адаптироваться в профессиональной среде;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уважение к труду и результатам трудовой деятельности;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сфере экологического воспитания: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активное неприятие действий, приносящих вред окружающей среде;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осознание своей роли как ответственного гражданина и потребителя в условиях взаимосвязи природной, технологической и социальной 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сред: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готовность к участию в практической деятельности экологической направленности.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сфере понимания ценности научного познания: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овладение языковой и читательской культурой как средством познания мира;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МЕТАПРЕДМЕТНЫЕ РЕЗУЛЬТАТЫ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УУД: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1) базовые логические действия: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выявлять и характеризовать существенные признаки объектов (явлений);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устанавливать существенный признак классификации, основания для обобщения и сравнения, критерии проводимого анализа;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 учетом предложенной задачи выявлять закономерности и противоречия в рассматриваемых фактах, данных и наблюдениях;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предлагать критерии для выявления закономерностей и противоречий;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выявлять дефициты информации, данных, необходимых для решения поставленной задачи;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выявлять причинно-следственные связи при изучении явлений и процессов;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2) базовые исследовательские действия: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использовать вопросы как исследовательский инструмент познания;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формулировать вопросы, фиксирующие разрыв между реальным и желательным состоянием ситуации, объекта, самостоятельно 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устанавливать искомое и данное;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формировать гипотезу об истинности собственных суждений и суждений других, аргументировать свою позицию, мнение;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</w:t>
      </w:r>
      <w:proofErr w:type="gram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оценивать на применимость и достоверность информации, полученной в ходе исследования (эксперимента);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3) работа с информацией: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выбирать, анализировать, систематизировать и интерпретировать информацию различных видов и форм представления;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находить сходные аргументы (подтверждающие или опровергающие одну и ту же идею, версию) в различных информационных источниках;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оценивать надежность информации по критериям, предложенным педагогическим работником или сформулированным самостоятельно;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эффективно запоминать и систематизировать информацию.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Коммуникативные УУД: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Овладение системой универсальных учебных коммуникативных действий обеспечивает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сформированность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социальных навыков и эмоционального интеллекта обучающихся.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1) общение: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воспринимать и формулировать суждения, выражать эмоции в соответствии с целями и условиями общения;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выражать себя (свою точку зрения) в устных и письменных текстах;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2) совместная деятельность: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 в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‒ 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УУД: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1) самоорганизация: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выявлять проблемы для решения в жизненных и учебных ситуациях;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ориентироваться в различных подходах принятия решений (индивидуальное, принятие решения в группе, принятие решений группой);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делать выбор и брать ответственность за решение;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2) самоконтроль: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‒ владеть способами самоконтроля, </w:t>
      </w:r>
      <w:proofErr w:type="spellStart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>самомотивации</w:t>
      </w:r>
      <w:proofErr w:type="spell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рефлексии;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‒ давать адекватную оценку ситуации и предлагать план ее изменения;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</w:t>
      </w:r>
      <w:proofErr w:type="gramEnd"/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вносить коррективы в деятельность на основе новых обстоятельств, изменившихся ситуаций, установленных ошибок, возникших трудностей;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оценивать соответствие результата цели и условиям;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3) эмоциональный интеллект: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различать, называть и управлять собственными эмоциями и эмоциями других;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выявлять и анализировать причины эмоций;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ставить себя на место другого человека, понимать мотивы и намерения другого;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регулировать способ выражения эмоций;</w:t>
      </w:r>
    </w:p>
    <w:p w:rsidR="00E24993" w:rsidRPr="00E24993" w:rsidRDefault="00E24993" w:rsidP="00E249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4) принятие себя и других: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осознанно относиться к другому человеку, его мнению;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признавать свое право на ошибку и такое же право другого;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принимать себя и других, не осуждая;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открытость себе и другим;</w:t>
      </w:r>
      <w:r w:rsidRPr="00E2499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‒ осознавать невозможность контролировать все вокруг.</w:t>
      </w:r>
    </w:p>
    <w:p w:rsidR="00E24993" w:rsidRPr="00E24993" w:rsidRDefault="00E24993" w:rsidP="00E2499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Тематическое планирование</w:t>
      </w:r>
    </w:p>
    <w:p w:rsidR="00E24993" w:rsidRPr="00E24993" w:rsidRDefault="00E24993" w:rsidP="00E2499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2499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6-9 КЛАССЫ</w:t>
      </w:r>
    </w:p>
    <w:tbl>
      <w:tblPr>
        <w:tblW w:w="12110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2620"/>
        <w:gridCol w:w="1295"/>
        <w:gridCol w:w="3517"/>
        <w:gridCol w:w="3060"/>
        <w:gridCol w:w="1198"/>
      </w:tblGrid>
      <w:tr w:rsidR="00E24993" w:rsidRPr="00E24993" w:rsidTr="00E24993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Цифровые ресурсы</w:t>
            </w: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Установочное занятие «Россия – мои горизонты»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факты о развитии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hyperlink r:id="rId5" w:history="1">
              <w:r w:rsidRPr="00E24993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</w:rPr>
                <w:t>https://bvbinfo.ru/</w:t>
              </w:r>
            </w:hyperlink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Единая модель профориентации.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Тематическое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занятие «Открой свое будущее»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Базовые компоненты, которые необходимо учитывать при выборе профессии: «Хочу» – ваши интересы; «Могу» – ваши способности; «Буду» –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востребованность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обучающегося на рынке труда в будущем, перспективы профессионального развития. 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8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Соотнесение личных качеств и интересов с направлениями профессиональной деятельности.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 (компетенции) и навыки, значимость предметных знаний - фундамента профессионального развития. Профильное обучение. 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Преимущества обучения в организациях профессионального образования и высшего образования (ООВО).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Тематическое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занятие «Познаю себя»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диагностик на платформе «Билет в будущее» </w:t>
            </w:r>
            <w:hyperlink r:id="rId6" w:history="1">
              <w:r w:rsidRPr="00E24993">
                <w:rPr>
                  <w:rFonts w:ascii="Times New Roman" w:eastAsia="Times New Roman" w:hAnsi="Times New Roman" w:cs="Times New Roman"/>
                  <w:color w:val="0969DA"/>
                  <w:sz w:val="24"/>
                  <w:szCs w:val="24"/>
                </w:rPr>
                <w:t>https://bvbinfo.ru/</w:t>
              </w:r>
            </w:hyperlink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Значение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профориентационных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диагностик. Диагностический цикл. Алгоритм и сроки прохождения диагностик. Анонсирование диагностик «Мои интересы» (6,8 классы) и «Мой профиль» (7,9 классы). Профессиональные склонности и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профильность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профильности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общего обучения, дополнительного образования.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Персонализация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профессиональному самоопределению.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индустриальная: атомные технологии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атомной промышленности в экономике страны. Достижения России в сфере атомной промышленности. Крупнейший работодатель – корпорация «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Росатом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Основные профессии и содержание профессиональной деятельности. Варианты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Знания, необходимые в работе профессионалов отрасли. Интересы, помогающие стать успешными профессионалами. Учебные предметы и дополнительное образование, помогающие в будущем развиваться в атомной отрасли.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индустриальная: космические технологии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Спутникостроение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и история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спутникостроения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Знания, необходимые для работы в отрасли. Интересы, помогающие стать успешными профессионалами. Учебные предметы и дополнительное образование.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 в области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спутникостроения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применения спутниковых данных, необходимые профессионально важные качества, особенности обучения. Образовательные возможности: профильное обучение,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аграрная: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продовольственная безопасность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приурочено ко Дню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способности».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комфортная: энергетика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топливно-энергетического комплекса в экономике нашей страны. Достижения России в энергетической сфере,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Знания, интересы, учебные предметы и дополнительное образование, помогающие в будущем развиваться в сфере энергетики.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педагога, самостоятельная работа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отрасли добычи переработки в экономике страны. Достижения России,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портале «Билет в будущее».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индустриальная: машиностроение и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судостроение (К 500-летию Северного морского пути)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историей и ролью Северного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участие в дискуссии,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индустриальная: легкая промышленность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ролью легкой 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Значимость отрасли в экономике страны, основные профессии.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умная: математика в действии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обучающихся с ролью математики в профессиональной деятельности различных отраслей в экономике нашей страны. Достижения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Знания, необходимые в работе профессионалов, использующих математический аппарат для решения профессиональных задач. Интересы, привычки, хобби, помогающие стать успешными профессионалами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чебные предметы и дополнительное образование, помогающие в будущем развиваться в сфере прикладной и фундаментальной математики.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педагога, самостоятельная работа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безопасная: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безопасность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обучающихся со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Интересы, привычки, хобби, помогающие стать успешными профессионалами. Учебные предметы и дополнительное образование.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профессий, представленных в сферах деятельности,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цифровая: IT - компании и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отечественный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финтех</w:t>
            </w:r>
            <w:proofErr w:type="spellEnd"/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финтех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стартапов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«Билет в будущее».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направления, обзор компаний,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понятие и примеры успешных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стартапов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№9 по №15.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тематическое занятие «Мое будущее»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Групповой разбор и интерпретация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профориентационных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Групповой разбор и интерпретация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профориентационных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диагностик первого полугодия.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Анонс возможности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самостоятельного участия в диагностике личностных особенностей и готовности к профессиональному самоопределению «Мои качества» (6,8 классы) и «Мои ориентиры» (7,9 классы).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Анонс возможности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самостоятельного участия в диагностике личностных особенностей и готовности к профессиональному самоопределению «Мои качества» (6,8, 10 классы) и «Мои ориентиры» (7,9,11 классы).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деловая: предпринимательство и бизнес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предпринимательства в экономике нашей страны.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Объявление об открытии диагностики «Мои способности. Социальный интеллект» в личном кабинете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«Билет в будущее». Объявление об открытии диагностики «Мои способности. Вербальные способности» в личном кабинете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«Билет в будущее».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предпринимательской деятельности. 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профессий, представленных в отраслях, необходимые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участие в дискуссии, выполнение заданий. Работа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умная: наука и технологии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«Билет в будущее». Инициативы Десятилетия науки и технологий в России.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науки и образования как сферы занятости. Значимость науки в экономике страны, основные профессии, наукоемкие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технологии, роль фундаментальных исследований. Знания, интересы, привычки, роль олимпиадного движения, помогающие стать успешными учеными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чебные предметы и дополнительное образование, помогающие в будущем развиваться в науке и образовании.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гостеприимная: сервис и туризм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посвящено знакомству обучающихся с профессиями в сфере туризма и гостеприимства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вариантами профессионально-образовательных маршрутов.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организациях и вузах.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участие в дискуссии, выполнение заданий. Работа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безопасная: защитники Отечества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Росгвардии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комфортная: транспорт.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представленность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отрасли: транспорт. Значимость отрасли в экономике страны, основные профессии, представленные в ней. Знания, необходимые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на связи: интернет и телекоммуникация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актуальные задачи и перспективы развития. Работодатели, их географическая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представленность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профессиональной деятельности в области обеспечения связи и телекоммуникаций: значимость сферы в экономике страны, основные профессии, представленные в отрасли. Знания, необходимые в работе. Интересы, привычки, учебные предметы и дополнительное образование, помогающие в будущем развиваться в области обеспечения связи и телекоммуникациях.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задания от специалиста (в видеоролике или в формате презентации, в зависимости от технических возможностей образовательной организации)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Проектное занятие: поговори с родителями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зависимости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здоровая: медицина и фармацевтика в России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медицины и фармации в экономике нашей страны.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представленность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отраслей: медицина и фармация. 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Просмотр видеороликов, участие в дискуссии, выполнение заданий. Работа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индустриальная: космическая отрасль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космической отрасли. Значимость космических технологий в экономике страны,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профессий,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творческая: культура и искусство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креативной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Креативный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интеллект» в личном кабинете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«Билет в будущее».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креативной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индустрии.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Значимость промышленного дизайна и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креативных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направлено на углубление и расширения представлений о профессиях в изученных областях. Педагогу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Выполнение практико-ориентированных заданий. Анализ профессий изученных отраслей на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основе «формулы профессий».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комфортная. Строительство и города будущего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проходит в преддверии 1 мая -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отраслях строительства и архитектуры.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обучение, направления подготовки в профессиональных образовательных организациях.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безопасная: военно-промышленный комплекс (ВПК)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чебные предметы и дополнительное образование, помогающие в будущем развиваться в направлениях ВПК. 8-9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Практико-ориентированное занятие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</w:t>
            </w: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выбор).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Рефлексивное занятие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их предложения.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в дискуссии, выполнение тематических заданий. Ретроспективная и </w:t>
            </w:r>
            <w:proofErr w:type="spellStart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проспективная</w:t>
            </w:r>
            <w:proofErr w:type="spellEnd"/>
            <w:r w:rsidRPr="00E24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рефлексия.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24993" w:rsidRPr="00E24993" w:rsidTr="00E24993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19"/>
                <w:szCs w:val="19"/>
              </w:rPr>
            </w:pPr>
            <w:r w:rsidRPr="00E24993">
              <w:rPr>
                <w:rFonts w:ascii="inherit" w:eastAsia="Times New Roman" w:hAnsi="inherit" w:cs="Times New Roman"/>
                <w:b/>
                <w:bCs/>
                <w:color w:val="000000"/>
                <w:sz w:val="19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17"/>
                <w:szCs w:val="17"/>
              </w:rPr>
            </w:pPr>
            <w:r w:rsidRPr="00E24993">
              <w:rPr>
                <w:rFonts w:ascii="inherit" w:eastAsia="Times New Roman" w:hAnsi="inherit" w:cs="Times New Roman"/>
                <w:color w:val="000000"/>
                <w:sz w:val="17"/>
                <w:szCs w:val="17"/>
              </w:rPr>
              <w:t>34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4993" w:rsidRPr="00E24993" w:rsidRDefault="00E24993" w:rsidP="00E24993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17"/>
                <w:szCs w:val="17"/>
              </w:rPr>
            </w:pPr>
          </w:p>
        </w:tc>
      </w:tr>
    </w:tbl>
    <w:p w:rsidR="00EB5610" w:rsidRDefault="00EB5610"/>
    <w:sectPr w:rsidR="00EB5610" w:rsidSect="00E2499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4993"/>
    <w:rsid w:val="00E24993"/>
    <w:rsid w:val="00EB5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4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24993"/>
    <w:rPr>
      <w:b/>
      <w:bCs/>
    </w:rPr>
  </w:style>
  <w:style w:type="character" w:customStyle="1" w:styleId="placeholder">
    <w:name w:val="placeholder"/>
    <w:basedOn w:val="a0"/>
    <w:rsid w:val="00E24993"/>
  </w:style>
  <w:style w:type="character" w:customStyle="1" w:styleId="placeholder-mask">
    <w:name w:val="placeholder-mask"/>
    <w:basedOn w:val="a0"/>
    <w:rsid w:val="00E24993"/>
  </w:style>
  <w:style w:type="character" w:styleId="a5">
    <w:name w:val="Emphasis"/>
    <w:basedOn w:val="a0"/>
    <w:uiPriority w:val="20"/>
    <w:qFormat/>
    <w:rsid w:val="00E24993"/>
    <w:rPr>
      <w:i/>
      <w:iCs/>
    </w:rPr>
  </w:style>
  <w:style w:type="character" w:styleId="a6">
    <w:name w:val="Hyperlink"/>
    <w:basedOn w:val="a0"/>
    <w:uiPriority w:val="99"/>
    <w:semiHidden/>
    <w:unhideWhenUsed/>
    <w:rsid w:val="00E2499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2499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4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64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691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1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34421"/>
                                        <w:left w:val="dashed" w:sz="2" w:space="0" w:color="F34421"/>
                                        <w:bottom w:val="dashed" w:sz="2" w:space="0" w:color="F34421"/>
                                        <w:right w:val="dashed" w:sz="2" w:space="0" w:color="F34421"/>
                                      </w:divBdr>
                                      <w:divsChild>
                                        <w:div w:id="211413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057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784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4003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236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4589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450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47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95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84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3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2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17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88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79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5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58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68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8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175968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58755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23814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82079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391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6723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873969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781060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730037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8947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15885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4781214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57631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207494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885566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132134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05478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17794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54496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017844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85774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0976047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64176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3592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3910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62832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7391504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18933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2758620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58619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949902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48838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071947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228984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026515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835663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16326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727209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201260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2300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330390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3690774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09413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266787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41576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538401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431271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34190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606849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24520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0348607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5165154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27037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741329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1955578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04317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32955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7164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84786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0437197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59266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84974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811300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46154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030602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027877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26864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7637570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027678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132199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71112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67378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3778084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887260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55786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840921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021476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235245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976243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7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86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926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1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8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760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00000"/>
                        <w:right w:val="none" w:sz="0" w:space="0" w:color="auto"/>
                      </w:divBdr>
                    </w:div>
                  </w:divsChild>
                </w:div>
                <w:div w:id="3774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8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70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8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371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43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44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585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73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15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49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2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22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85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95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71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82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59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75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792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782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32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94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875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014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280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6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523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06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42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49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051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274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5946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56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71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23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73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10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782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5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60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2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734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84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977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23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510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0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13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08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60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307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235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636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462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741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87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92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2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396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887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52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35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202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19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23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76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53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53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394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8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59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61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730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05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94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68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09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701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40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95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56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03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95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554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52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79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52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5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94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401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21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24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35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6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750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677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430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17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17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026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87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49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1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34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888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4772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36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66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72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25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488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2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56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05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12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785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07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14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26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55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2641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7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82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32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826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99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8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941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5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534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2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733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1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44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92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3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45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8804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71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56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5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77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867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34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710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44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8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930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2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301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04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758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66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89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71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065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1796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76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72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4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453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86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019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06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569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69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27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88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921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73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646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8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471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934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10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952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88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537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42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64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167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58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38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821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54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80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6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782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47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vbinfo.ru/" TargetMode="External"/><Relationship Id="rId5" Type="http://schemas.openxmlformats.org/officeDocument/2006/relationships/hyperlink" Target="https://bvbinf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DEE0A-C045-4E30-AE2D-D55002FB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13022</Words>
  <Characters>74230</Characters>
  <Application>Microsoft Office Word</Application>
  <DocSecurity>0</DocSecurity>
  <Lines>618</Lines>
  <Paragraphs>174</Paragraphs>
  <ScaleCrop>false</ScaleCrop>
  <Company/>
  <LinksUpToDate>false</LinksUpToDate>
  <CharactersWithSpaces>87078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svetlana202165@outlook.com</dc:creator>
  <cp:keywords/>
  <dc:description/>
  <cp:lastModifiedBy>svetlana202165@outlook.com</cp:lastModifiedBy>
  <cp:revision>3</cp:revision>
  <dcterms:created xsi:type="dcterms:W3CDTF">2026-04-12T22:58:00Z</dcterms:created>
  <dcterms:modified xsi:type="dcterms:W3CDTF">2026-04-12T23:03:00Z</dcterms:modified>
</cp:coreProperties>
</file>